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8" w:type="dxa"/>
        <w:tblInd w:w="-432" w:type="dxa"/>
        <w:tblLook w:val="0000"/>
      </w:tblPr>
      <w:tblGrid>
        <w:gridCol w:w="5360"/>
        <w:gridCol w:w="283"/>
        <w:gridCol w:w="493"/>
        <w:gridCol w:w="222"/>
        <w:gridCol w:w="4530"/>
      </w:tblGrid>
      <w:tr w:rsidR="00A427F0" w:rsidRPr="0026710C" w:rsidTr="00556BF6">
        <w:trPr>
          <w:trHeight w:val="1438"/>
        </w:trPr>
        <w:tc>
          <w:tcPr>
            <w:tcW w:w="10888" w:type="dxa"/>
            <w:gridSpan w:val="5"/>
          </w:tcPr>
          <w:p w:rsidR="00A427F0" w:rsidRPr="00856A07" w:rsidRDefault="00A427F0" w:rsidP="00556BF6">
            <w:pPr>
              <w:jc w:val="both"/>
              <w:rPr>
                <w:sz w:val="16"/>
                <w:lang w:val="en-US"/>
              </w:rPr>
            </w:pPr>
            <w:r w:rsidRPr="00856A07">
              <w:rPr>
                <w:lang w:val="en-US"/>
              </w:rPr>
              <w:t xml:space="preserve">  </w:t>
            </w:r>
          </w:p>
          <w:p w:rsidR="00A427F0" w:rsidRPr="00F23E80" w:rsidRDefault="00A427F0" w:rsidP="00556BF6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-133350</wp:posOffset>
                  </wp:positionV>
                  <wp:extent cx="2676525" cy="1314450"/>
                  <wp:effectExtent l="1905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AC7" w:rsidRPr="00316AC7">
              <w:rPr>
                <w:rFonts w:ascii="Arial" w:hAnsi="Arial" w:cs="Arial"/>
                <w:b/>
                <w:noProof/>
                <w:sz w:val="48"/>
                <w:szCs w:val="5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7.55pt;margin-top:-4.35pt;width:0;height:105pt;z-index:251662336;mso-position-horizontal-relative:text;mso-position-vertical-relative:text" o:connectortype="straight"/>
              </w:pict>
            </w:r>
            <w:r w:rsidRPr="00F23E80">
              <w:rPr>
                <w:rFonts w:ascii="Arial" w:hAnsi="Arial" w:cs="Arial"/>
                <w:sz w:val="46"/>
                <w:szCs w:val="46"/>
                <w:lang w:val="en-US"/>
              </w:rPr>
              <w:t xml:space="preserve"> </w:t>
            </w:r>
          </w:p>
          <w:p w:rsidR="00A427F0" w:rsidRPr="001E3B3E" w:rsidRDefault="00A427F0" w:rsidP="00556BF6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1E3B3E">
              <w:rPr>
                <w:rFonts w:ascii="Arial" w:hAnsi="Arial" w:cs="Arial"/>
                <w:sz w:val="44"/>
                <w:szCs w:val="44"/>
                <w:lang w:val="en-US"/>
              </w:rPr>
              <w:t>REGAL</w:t>
            </w:r>
            <w:r w:rsidRPr="001E3B3E">
              <w:rPr>
                <w:rFonts w:ascii="Arial" w:hAnsi="Arial" w:cs="Arial"/>
                <w:strike/>
                <w:sz w:val="44"/>
                <w:szCs w:val="44"/>
                <w:vertAlign w:val="superscript"/>
                <w:lang w:val="en-US"/>
              </w:rPr>
              <w:t>®</w:t>
            </w:r>
            <w:r w:rsidRPr="001E3B3E">
              <w:rPr>
                <w:rFonts w:ascii="Arial" w:hAnsi="Arial" w:cs="Arial"/>
                <w:sz w:val="44"/>
                <w:szCs w:val="44"/>
                <w:lang w:val="en-US"/>
              </w:rPr>
              <w:t xml:space="preserve"> SELECT </w:t>
            </w:r>
          </w:p>
          <w:p w:rsidR="00A427F0" w:rsidRPr="006D0942" w:rsidRDefault="00A427F0" w:rsidP="00556BF6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9"/>
                <w:szCs w:val="39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WATERBORNE</w:t>
            </w:r>
            <w:r w:rsidRPr="006D0942">
              <w:rPr>
                <w:rFonts w:ascii="Arial" w:hAnsi="Arial" w:cs="Arial"/>
                <w:sz w:val="32"/>
                <w:szCs w:val="32"/>
                <w:lang w:val="en-US"/>
              </w:rPr>
              <w:t xml:space="preserve"> INTERIOR PAINT </w:t>
            </w:r>
            <w:r w:rsidRPr="006D0942">
              <w:rPr>
                <w:rFonts w:ascii="Arial" w:hAnsi="Arial" w:cs="Arial"/>
                <w:sz w:val="39"/>
                <w:szCs w:val="39"/>
                <w:lang w:val="en-US"/>
              </w:rPr>
              <w:br/>
            </w:r>
            <w:r w:rsidRPr="006D0942">
              <w:rPr>
                <w:rFonts w:ascii="Arial" w:hAnsi="Arial" w:cs="Arial"/>
                <w:sz w:val="40"/>
                <w:szCs w:val="40"/>
                <w:lang w:val="en-US"/>
              </w:rPr>
              <w:t>EGGSHELL  FINISH 549</w:t>
            </w:r>
          </w:p>
          <w:p w:rsidR="00A427F0" w:rsidRPr="00766DE2" w:rsidRDefault="00A427F0" w:rsidP="00556BF6">
            <w:pPr>
              <w:ind w:left="4685" w:hanging="4685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6D0942">
              <w:rPr>
                <w:rFonts w:ascii="Arial" w:hAnsi="Arial" w:cs="Arial"/>
                <w:b/>
                <w:i/>
              </w:rPr>
              <w:t>Краска для внутренних работ с блеском «яичная скорлупа»</w:t>
            </w:r>
          </w:p>
        </w:tc>
      </w:tr>
      <w:tr w:rsidR="00A427F0" w:rsidTr="00556BF6">
        <w:trPr>
          <w:trHeight w:val="304"/>
        </w:trPr>
        <w:tc>
          <w:tcPr>
            <w:tcW w:w="5360" w:type="dxa"/>
            <w:shd w:val="clear" w:color="auto" w:fill="000000"/>
          </w:tcPr>
          <w:p w:rsidR="00A427F0" w:rsidRDefault="00A427F0" w:rsidP="00556BF6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  <w:r>
              <w:rPr>
                <w:b/>
                <w:bCs/>
                <w:color w:val="FFFFFF"/>
                <w:highlight w:val="black"/>
              </w:rPr>
              <w:t xml:space="preserve"> </w:t>
            </w:r>
          </w:p>
        </w:tc>
        <w:tc>
          <w:tcPr>
            <w:tcW w:w="283" w:type="dxa"/>
          </w:tcPr>
          <w:p w:rsidR="00A427F0" w:rsidRPr="00F97F75" w:rsidRDefault="00A427F0" w:rsidP="00556BF6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A427F0" w:rsidRPr="00F97F75" w:rsidRDefault="00A427F0" w:rsidP="00556BF6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 xml:space="preserve">………………..…..           </w:t>
            </w:r>
          </w:p>
        </w:tc>
      </w:tr>
      <w:tr w:rsidR="00A427F0" w:rsidTr="00556BF6">
        <w:trPr>
          <w:trHeight w:val="1615"/>
        </w:trPr>
        <w:tc>
          <w:tcPr>
            <w:tcW w:w="5360" w:type="dxa"/>
          </w:tcPr>
          <w:p w:rsidR="00A427F0" w:rsidRPr="00766DE2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Долговечное покрытие с блеском «яичная скорлупа».</w:t>
            </w:r>
          </w:p>
          <w:p w:rsidR="00A427F0" w:rsidRPr="001E3B3E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Отличная</w:t>
            </w:r>
            <w:proofErr w:type="gram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укрывистость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и выравнивание</w:t>
            </w:r>
          </w:p>
          <w:p w:rsidR="00A427F0" w:rsidRPr="001E3B3E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Отлично моется</w:t>
            </w:r>
          </w:p>
          <w:p w:rsidR="00A427F0" w:rsidRPr="001E3B3E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Легкость нанесения, подкрашивания и очистки инструментов</w:t>
            </w:r>
          </w:p>
          <w:p w:rsidR="00A427F0" w:rsidRPr="001E3B3E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Нулевое содержание ЛОВ, слабый запах</w:t>
            </w:r>
          </w:p>
          <w:p w:rsidR="00A427F0" w:rsidRPr="00224FDD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Самогрунтующаяся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большинстве поверхностей</w:t>
            </w:r>
          </w:p>
          <w:p w:rsidR="00A427F0" w:rsidRPr="00D60883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Обеспечивает покрытие, устойчивое к плесени</w:t>
            </w:r>
          </w:p>
          <w:p w:rsidR="00A427F0" w:rsidRPr="00F97F75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разбрызгивается</w:t>
            </w:r>
          </w:p>
        </w:tc>
        <w:tc>
          <w:tcPr>
            <w:tcW w:w="283" w:type="dxa"/>
          </w:tcPr>
          <w:p w:rsidR="00A427F0" w:rsidRDefault="00A427F0" w:rsidP="00556BF6"/>
        </w:tc>
        <w:tc>
          <w:tcPr>
            <w:tcW w:w="5245" w:type="dxa"/>
            <w:gridSpan w:val="3"/>
          </w:tcPr>
          <w:p w:rsidR="00A427F0" w:rsidRPr="00BA1303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100% акриловая краска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A90A60">
              <w:rPr>
                <w:rFonts w:ascii="Lucida Sans Unicode" w:hAnsi="Lucida Sans Unicode" w:cs="Lucida Sans Unicode"/>
                <w:sz w:val="16"/>
                <w:szCs w:val="16"/>
              </w:rPr>
              <w:t xml:space="preserve">качества </w:t>
            </w:r>
            <w:r w:rsidRPr="00A90A60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 w:rsidRPr="00A90A60">
              <w:rPr>
                <w:rFonts w:ascii="Lucida Sans Unicode" w:hAnsi="Lucida Sans Unicode" w:cs="Lucida Sans Unicode"/>
                <w:sz w:val="16"/>
                <w:szCs w:val="16"/>
              </w:rPr>
              <w:t>, сочетающая в себе декоративную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 красоту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завершающего 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покрытия с блеском «яичная скорлупа» и превосходную долговечность и легкость нанесения. 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Regal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Select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 – </w:t>
            </w:r>
            <w:proofErr w:type="spellStart"/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самогрунту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ющуееся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большинстве поверхностей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</w:tc>
      </w:tr>
      <w:tr w:rsidR="00A427F0" w:rsidTr="00556BF6">
        <w:trPr>
          <w:trHeight w:val="306"/>
        </w:trPr>
        <w:tc>
          <w:tcPr>
            <w:tcW w:w="5360" w:type="dxa"/>
            <w:shd w:val="clear" w:color="auto" w:fill="000000"/>
          </w:tcPr>
          <w:p w:rsidR="00A427F0" w:rsidRPr="00F97F75" w:rsidRDefault="00A427F0" w:rsidP="00556BF6">
            <w:pPr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83" w:type="dxa"/>
          </w:tcPr>
          <w:p w:rsidR="00A427F0" w:rsidRDefault="00A427F0" w:rsidP="00556BF6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A427F0" w:rsidRPr="00F97F75" w:rsidRDefault="00A427F0" w:rsidP="00556BF6">
            <w:pPr>
              <w:jc w:val="both"/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A427F0" w:rsidTr="00556BF6">
        <w:trPr>
          <w:trHeight w:val="929"/>
        </w:trPr>
        <w:tc>
          <w:tcPr>
            <w:tcW w:w="5360" w:type="dxa"/>
            <w:tcBorders>
              <w:bottom w:val="single" w:sz="4" w:space="0" w:color="auto"/>
            </w:tcBorders>
          </w:tcPr>
          <w:p w:rsidR="00A427F0" w:rsidRPr="00BA1303" w:rsidRDefault="00A427F0" w:rsidP="00556BF6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Идеально подходит там, где требуется быстросохнущее, </w:t>
            </w:r>
            <w:proofErr w:type="spellStart"/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высокоукрывистое</w:t>
            </w:r>
            <w:proofErr w:type="spellEnd"/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, долговечное покрытие.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Рекомендуется для новых или ранее окрашенных древесноволокнистых плит, штукатурки, каменной кладки и загрунтованных или ранее окрашенных деревянных и металлических поверхностей. Используйте на внутренних стенах и новых или окрашенных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 потолк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ах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 из звукопоглощающей плитки.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427F0" w:rsidRDefault="00A427F0" w:rsidP="00556BF6"/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A427F0" w:rsidRDefault="00A427F0" w:rsidP="00A427F0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</w:p>
          <w:p w:rsidR="00A427F0" w:rsidRPr="00F97F75" w:rsidRDefault="00A427F0" w:rsidP="00556BF6">
            <w:pPr>
              <w:ind w:left="3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A427F0" w:rsidTr="00556BF6">
        <w:trPr>
          <w:cantSplit/>
          <w:trHeight w:hRule="exact" w:val="306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427F0" w:rsidRPr="00F97F75" w:rsidRDefault="00A427F0" w:rsidP="00556BF6">
            <w:pPr>
              <w:jc w:val="center"/>
              <w:rPr>
                <w:rFonts w:ascii="Arial" w:hAnsi="Arial" w:cs="Arial"/>
                <w:b/>
                <w:bCs/>
                <w:highlight w:val="black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val="en-US"/>
              </w:rPr>
              <w:t xml:space="preserve">     </w:t>
            </w:r>
            <w:r w:rsidRPr="00F97F75"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  <w:t xml:space="preserve">                                                                    </w:t>
            </w:r>
          </w:p>
        </w:tc>
      </w:tr>
      <w:tr w:rsidR="00A427F0" w:rsidRPr="006D0942" w:rsidTr="00556BF6">
        <w:trPr>
          <w:trHeight w:val="6704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7F0" w:rsidRPr="0079689D" w:rsidRDefault="00A427F0" w:rsidP="00556B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Цвета: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Стандартные: </w:t>
            </w:r>
          </w:p>
          <w:p w:rsidR="00A427F0" w:rsidRPr="0079689D" w:rsidRDefault="00A427F0" w:rsidP="00556BF6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Белый</w:t>
            </w:r>
          </w:p>
          <w:p w:rsidR="00A427F0" w:rsidRPr="008E2796" w:rsidRDefault="00A427F0" w:rsidP="00556B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FC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>Базы для окрашивания:</w:t>
            </w:r>
          </w:p>
          <w:p w:rsidR="00A427F0" w:rsidRPr="0079689D" w:rsidRDefault="00A427F0" w:rsidP="00556BF6">
            <w:pPr>
              <w:tabs>
                <w:tab w:val="right" w:pos="592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A9394E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GENNEX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®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Waterborne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Colorant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 1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2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3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и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4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ab/>
            </w:r>
          </w:p>
          <w:p w:rsidR="00A427F0" w:rsidRPr="0079689D" w:rsidRDefault="00A427F0" w:rsidP="00556B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75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 xml:space="preserve"> Особые цвета:</w:t>
            </w:r>
          </w:p>
          <w:p w:rsidR="00A427F0" w:rsidRPr="006763E8" w:rsidRDefault="00A427F0" w:rsidP="00556BF6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Обращайтесь к специалистам нашей компании</w:t>
            </w:r>
          </w:p>
          <w:p w:rsidR="00A427F0" w:rsidRPr="00E47E28" w:rsidRDefault="00A427F0" w:rsidP="00556B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47E28">
              <w:rPr>
                <w:rFonts w:ascii="Arial" w:hAnsi="Arial" w:cs="Arial"/>
                <w:sz w:val="20"/>
                <w:szCs w:val="20"/>
              </w:rPr>
              <w:t>Экологическая информация:</w:t>
            </w:r>
          </w:p>
          <w:p w:rsidR="00A427F0" w:rsidRPr="00E22AB4" w:rsidRDefault="00A427F0" w:rsidP="00556BF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 всем ограничениям по содержанию летучих органических составляющих.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 Нулевое содержание ЛОВ (без дополнительных ЛОВ; менее 5 г/л согласно методу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EPA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Method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24)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A427F0" w:rsidRDefault="00A427F0" w:rsidP="00556BF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MPI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 #138, 138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X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</w:p>
          <w:p w:rsidR="00A427F0" w:rsidRPr="0079689D" w:rsidRDefault="00A427F0" w:rsidP="00556BF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Class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(0-25)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поверх невозгораемых поверхностей при проведении испытаний согласно стандарту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ASTM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>-84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A427F0" w:rsidRPr="0079689D" w:rsidRDefault="00A427F0" w:rsidP="00556BF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gramStart"/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>Противомикробное</w:t>
            </w:r>
            <w:proofErr w:type="gramEnd"/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 –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A427F0" w:rsidRPr="00DA4FCC" w:rsidRDefault="00A427F0" w:rsidP="00556BF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drawing>
                <wp:inline distT="0" distB="0" distL="0" distR="0">
                  <wp:extent cx="14573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7F0" w:rsidRPr="0079689D" w:rsidRDefault="00A427F0" w:rsidP="00556BF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Основанный</w:t>
            </w:r>
            <w:r w:rsidRPr="0079689D">
              <w:rPr>
                <w:rFonts w:ascii="Lucida Sans Unicode" w:hAnsi="Lucida Sans Unicode" w:cs="Lucida Sans Unicode"/>
                <w:b/>
                <w:i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на независимых лабораторных исследованиях, знак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™ свидетельствует, что данная продукция соответствует и даже превосходит каждый стандарт, указанный в таблице ниже.</w:t>
            </w:r>
          </w:p>
          <w:tbl>
            <w:tblPr>
              <w:tblW w:w="4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3"/>
              <w:gridCol w:w="1314"/>
              <w:gridCol w:w="1345"/>
              <w:gridCol w:w="942"/>
            </w:tblGrid>
            <w:tr w:rsidR="00A427F0" w:rsidRPr="008E2796" w:rsidTr="00556BF6">
              <w:trPr>
                <w:trHeight w:val="268"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A427F0" w:rsidRPr="008E2796" w:rsidRDefault="00A427F0" w:rsidP="00556BF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B40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A427F0" w:rsidRPr="008E2796" w:rsidRDefault="00A427F0" w:rsidP="00556BF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CHPS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000000"/>
                  </w:tcBorders>
                </w:tcPr>
                <w:p w:rsidR="00A427F0" w:rsidRPr="008E2796" w:rsidRDefault="00A427F0" w:rsidP="00556BF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MPI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Performance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00"/>
                  </w:tcBorders>
                </w:tcPr>
                <w:p w:rsidR="00A427F0" w:rsidRPr="008E2796" w:rsidRDefault="00A427F0" w:rsidP="00556BF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A427F0" w:rsidRPr="008E2796" w:rsidRDefault="00A427F0" w:rsidP="00556BF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любой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</w:tc>
            </w:tr>
            <w:tr w:rsidR="00A427F0" w:rsidRPr="0079689D" w:rsidTr="00556BF6">
              <w:trPr>
                <w:trHeight w:val="70"/>
              </w:trPr>
              <w:tc>
                <w:tcPr>
                  <w:tcW w:w="623" w:type="dxa"/>
                  <w:shd w:val="clear" w:color="auto" w:fill="00FF00"/>
                </w:tcPr>
                <w:p w:rsidR="00A427F0" w:rsidRPr="008E2796" w:rsidRDefault="00A427F0" w:rsidP="00556BF6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14" w:type="dxa"/>
                  <w:shd w:val="clear" w:color="auto" w:fill="00FF00"/>
                </w:tcPr>
                <w:p w:rsidR="00A427F0" w:rsidRPr="008E2796" w:rsidRDefault="00A427F0" w:rsidP="00556BF6">
                  <w:pPr>
                    <w:jc w:val="center"/>
                    <w:rPr>
                      <w:b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45" w:type="dxa"/>
                  <w:shd w:val="clear" w:color="auto" w:fill="00FF00"/>
                </w:tcPr>
                <w:p w:rsidR="00A427F0" w:rsidRPr="008E2796" w:rsidRDefault="00A427F0" w:rsidP="00556BF6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942" w:type="dxa"/>
                  <w:shd w:val="clear" w:color="auto" w:fill="00FF00"/>
                </w:tcPr>
                <w:p w:rsidR="00A427F0" w:rsidRPr="008E2796" w:rsidRDefault="00A427F0" w:rsidP="00556BF6">
                  <w:pPr>
                    <w:jc w:val="center"/>
                    <w:rPr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0 </w:t>
                  </w:r>
                  <w:r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г</w:t>
                  </w:r>
                  <w:r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/</w:t>
                  </w:r>
                  <w:r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л</w:t>
                  </w:r>
                  <w:r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page" w:horzAnchor="margin" w:tblpXSpec="right" w:tblpY="6871"/>
              <w:tblOverlap w:val="never"/>
              <w:tblW w:w="1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2"/>
            </w:tblGrid>
            <w:tr w:rsidR="00A427F0" w:rsidTr="00556BF6">
              <w:trPr>
                <w:trHeight w:val="529"/>
              </w:trPr>
              <w:tc>
                <w:tcPr>
                  <w:tcW w:w="1002" w:type="dxa"/>
                </w:tcPr>
                <w:p w:rsidR="00A427F0" w:rsidRPr="008E2796" w:rsidRDefault="00A427F0" w:rsidP="00556BF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proofErr w:type="spellStart"/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GreenSeal</w:t>
                  </w:r>
                  <w:proofErr w:type="spellEnd"/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™ </w:t>
                  </w: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-11</w:t>
                  </w:r>
                </w:p>
                <w:p w:rsidR="00A427F0" w:rsidRPr="008E2796" w:rsidRDefault="00A427F0" w:rsidP="00556BF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2010</w:t>
                  </w:r>
                </w:p>
              </w:tc>
            </w:tr>
            <w:tr w:rsidR="00A427F0" w:rsidTr="00556BF6">
              <w:trPr>
                <w:trHeight w:val="558"/>
              </w:trPr>
              <w:tc>
                <w:tcPr>
                  <w:tcW w:w="1002" w:type="dxa"/>
                  <w:shd w:val="clear" w:color="auto" w:fill="66FF33"/>
                </w:tcPr>
                <w:p w:rsidR="00A427F0" w:rsidRPr="0079689D" w:rsidRDefault="00A427F0" w:rsidP="00556BF6">
                  <w:pPr>
                    <w:jc w:val="center"/>
                    <w:rPr>
                      <w:b/>
                    </w:rPr>
                  </w:pPr>
                  <w:r w:rsidRPr="0079689D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A427F0" w:rsidRDefault="00A427F0" w:rsidP="00556BF6">
            <w:pPr>
              <w:pStyle w:val="4"/>
              <w:jc w:val="both"/>
              <w:rPr>
                <w:rFonts w:ascii="Lucida Sans Unicode" w:hAnsi="Lucida Sans Unicode" w:cs="Lucida Sans Unicode"/>
                <w:b w:val="0"/>
                <w:sz w:val="14"/>
                <w:szCs w:val="14"/>
              </w:rPr>
            </w:pPr>
          </w:p>
          <w:p w:rsidR="00A427F0" w:rsidRDefault="00A427F0" w:rsidP="00556BF6">
            <w:pPr>
              <w:pStyle w:val="4"/>
              <w:jc w:val="both"/>
              <w:rPr>
                <w:rFonts w:ascii="Lucida Sans Unicode" w:hAnsi="Lucida Sans Unicode" w:cs="Lucida Sans Unicode"/>
                <w:b w:val="0"/>
                <w:sz w:val="14"/>
                <w:szCs w:val="14"/>
              </w:rPr>
            </w:pP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Продукция со знаком </w:t>
            </w: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  <w:lang w:val="en-US"/>
              </w:rPr>
              <w:t>Green</w:t>
            </w: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 </w:t>
            </w: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  <w:lang w:val="en-US"/>
              </w:rPr>
              <w:t>Promise</w:t>
            </w: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™ также соответствует или превосходит опубликованные критерии по химическим ограничениям и рабочим характеристикам, включенным в стандарты, указанные справа и основанные на независимых сторонних исследованиях, но не была сертифицирована по этим стандартам.</w:t>
            </w:r>
          </w:p>
          <w:p w:rsidR="00A427F0" w:rsidRPr="001E3B3E" w:rsidRDefault="00A427F0" w:rsidP="00556BF6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F0" w:rsidRDefault="00A427F0" w:rsidP="00556BF6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0" w:rsidRPr="006D0942" w:rsidRDefault="00A427F0" w:rsidP="00556BF6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09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Технические данные                           База 1</w:t>
            </w:r>
          </w:p>
          <w:p w:rsidR="00A427F0" w:rsidRPr="006D0942" w:rsidRDefault="00A427F0" w:rsidP="00556BF6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запатентованный акриловый латекс</w:t>
            </w:r>
          </w:p>
          <w:p w:rsidR="00A427F0" w:rsidRPr="006D0942" w:rsidRDefault="00A427F0" w:rsidP="00556BF6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                                  Диоксид титана                                   </w:t>
            </w:r>
          </w:p>
          <w:p w:rsidR="00A427F0" w:rsidRPr="006D0942" w:rsidRDefault="00A427F0" w:rsidP="00556BF6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40.9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A427F0" w:rsidRPr="006D0942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при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</w:t>
            </w:r>
          </w:p>
          <w:p w:rsidR="00A427F0" w:rsidRPr="006D0942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37,2 – 41,8 м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</w:t>
            </w:r>
            <w:proofErr w:type="spellStart"/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гал</w:t>
            </w:r>
            <w:proofErr w:type="spellEnd"/>
          </w:p>
          <w:p w:rsidR="00A427F0" w:rsidRPr="006D0942" w:rsidRDefault="00A427F0" w:rsidP="00556BF6">
            <w:pPr>
              <w:ind w:right="-1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Толщина пленки:               - 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Сырая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3.8 мил</w:t>
            </w:r>
          </w:p>
          <w:p w:rsidR="00A427F0" w:rsidRPr="006D0942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-  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Высохшая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1.5 мил</w:t>
            </w:r>
          </w:p>
          <w:p w:rsidR="00A427F0" w:rsidRPr="006D0942" w:rsidRDefault="00A427F0" w:rsidP="00556BF6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6D0942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A427F0" w:rsidRPr="006D0942" w:rsidRDefault="00A427F0" w:rsidP="00556BF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6D0942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6D0942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6D0942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, 50% относит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в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лажн</w:t>
            </w:r>
            <w:proofErr w:type="spellEnd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A427F0" w:rsidRPr="006D0942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прикосновения                               1 час</w:t>
            </w:r>
          </w:p>
          <w:p w:rsidR="00A427F0" w:rsidRPr="006D0942" w:rsidRDefault="00A427F0" w:rsidP="00556BF6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До повторного нанесения                              1-2 часа</w:t>
            </w:r>
          </w:p>
          <w:p w:rsidR="00A427F0" w:rsidRPr="006D0942" w:rsidRDefault="00A427F0" w:rsidP="00556BF6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0942">
              <w:rPr>
                <w:rFonts w:ascii="Arial" w:hAnsi="Arial" w:cs="Arial"/>
                <w:i/>
                <w:sz w:val="12"/>
                <w:szCs w:val="12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A427F0" w:rsidRPr="006D0942" w:rsidRDefault="00A427F0" w:rsidP="00556BF6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95 ± 2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по Кребсу                                                </w:t>
            </w:r>
          </w:p>
          <w:p w:rsidR="00A427F0" w:rsidRPr="006D0942" w:rsidRDefault="00A427F0" w:rsidP="00556BF6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Точка возгорания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                   Н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ет      </w:t>
            </w:r>
          </w:p>
          <w:p w:rsidR="00A427F0" w:rsidRPr="006D0942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 блеска                            яичная скорлупа</w:t>
            </w:r>
          </w:p>
          <w:p w:rsidR="00A427F0" w:rsidRPr="006D0942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мин.                  +10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A427F0" w:rsidRPr="006D0942" w:rsidRDefault="00A427F0" w:rsidP="00556BF6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A427F0" w:rsidRPr="006D0942" w:rsidRDefault="00A427F0" w:rsidP="00556BF6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Разводить                                                  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 таблицу</w:t>
            </w:r>
          </w:p>
          <w:p w:rsidR="00A427F0" w:rsidRPr="006D0942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Очиститель                                                Чистая вода</w:t>
            </w:r>
          </w:p>
          <w:p w:rsidR="00A427F0" w:rsidRPr="006D0942" w:rsidRDefault="00A427F0" w:rsidP="00556BF6">
            <w:pPr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         5,2 кг              </w:t>
            </w:r>
          </w:p>
          <w:p w:rsidR="00A427F0" w:rsidRPr="006D0942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- 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м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ин.                             +4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A427F0" w:rsidRPr="006D0942" w:rsidRDefault="00A427F0" w:rsidP="00556BF6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A427F0" w:rsidRPr="006D0942" w:rsidRDefault="00A427F0" w:rsidP="00556B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D0942">
              <w:rPr>
                <w:rFonts w:ascii="Arial" w:hAnsi="Arial" w:cs="Arial"/>
                <w:b/>
                <w:sz w:val="18"/>
                <w:szCs w:val="16"/>
              </w:rPr>
              <w:t>Летучие органические вещества</w:t>
            </w:r>
          </w:p>
          <w:p w:rsidR="00A427F0" w:rsidRDefault="00A427F0" w:rsidP="00556BF6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 г/л</w:t>
            </w:r>
          </w:p>
          <w:p w:rsidR="00A427F0" w:rsidRPr="006D0942" w:rsidRDefault="00A427F0" w:rsidP="00556BF6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Нулевое содержание ЛОВ после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колерования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(любая база и любой цвет)</w:t>
            </w:r>
          </w:p>
        </w:tc>
      </w:tr>
    </w:tbl>
    <w:p w:rsidR="00A427F0" w:rsidRDefault="00A427F0" w:rsidP="00A427F0">
      <w:pPr>
        <w:jc w:val="both"/>
        <w:rPr>
          <w:b/>
        </w:rPr>
        <w:sectPr w:rsidR="00A427F0" w:rsidSect="00556BF6"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p w:rsidR="00A427F0" w:rsidRDefault="00556BF6" w:rsidP="00A427F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33.85pt;width:279pt;height:834.85pt;z-index:251660288" stroked="f">
            <v:textbox style="mso-next-textbox:#_x0000_s1026">
              <w:txbxContent>
                <w:p w:rsidR="00556BF6" w:rsidRPr="00504514" w:rsidRDefault="00556BF6" w:rsidP="00A427F0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556BF6" w:rsidRPr="00995148" w:rsidRDefault="00556BF6" w:rsidP="00A427F0">
                  <w:pPr>
                    <w:pStyle w:val="3"/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</w:pP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Поверхность должна быть чистой, без грязи, пыли, воска, мыльных пятен, масла, жира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,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водорастворимых</w:t>
                  </w:r>
                  <w:proofErr w:type="spellEnd"/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частиц</w:t>
                  </w:r>
                  <w:r w:rsidRPr="00E578D2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и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плесени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. Удалите шелушащуюся и отслаивающуюся краску и ошкурьте эти участки, чтобы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Гл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янцевые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поверхности  следует зачистить наждачн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ой бумагой. Поверхности из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гипсокартона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должны быть очищенными от шлифовальной пыли.  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До и после того, как заполните отверстия от гвоздей, трещины и другие неровности, 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>точечно загрунтуйте поверхность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.  </w:t>
                  </w:r>
                </w:p>
                <w:p w:rsidR="00556BF6" w:rsidRDefault="00556BF6" w:rsidP="00A427F0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базового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покрытия</w:t>
                  </w:r>
                  <w:proofErr w:type="gramEnd"/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 высохнуть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proofErr w:type="spellStart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</w:t>
                  </w:r>
                  <w:proofErr w:type="spellEnd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перед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      </w:r>
                </w:p>
                <w:p w:rsidR="00556BF6" w:rsidRDefault="00556BF6" w:rsidP="00A427F0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556BF6" w:rsidRPr="005F11B0" w:rsidRDefault="00556BF6" w:rsidP="00A427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Сложные поверхности</w:t>
                  </w:r>
                  <w:r w:rsidRPr="005F11B0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компания </w:t>
                  </w:r>
                  <w:proofErr w:type="spellStart"/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Benjamin</w:t>
                  </w:r>
                  <w:proofErr w:type="spellEnd"/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Moore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гладких поверхностей, поверхностей из оцинкованного металла и т.д., на которых адгезия затруднена.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Ваш дистрибьютор B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proofErr w:type="spellEnd"/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подходящую грунтовку специального назначения для устранения проблем в каждом отдельном случае.</w:t>
                  </w:r>
                </w:p>
                <w:p w:rsidR="00556BF6" w:rsidRPr="00504514" w:rsidRDefault="00556BF6" w:rsidP="00A427F0">
                  <w:pPr>
                    <w:pStyle w:val="a3"/>
                    <w:spacing w:before="120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556BF6" w:rsidRPr="00EA2B0A" w:rsidRDefault="00556BF6" w:rsidP="00A427F0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A2B0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 w:rsidRPr="00EA2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Покрытия </w:t>
                  </w:r>
                  <w:r w:rsidRPr="008551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8C6AC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–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самогрунтующиеся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большинстве поверхностей. На обнаженные субстраты необходимо нанести два слоя, на ранее окрашенные - один или два слоя. Хотя высокое качество наших продуктов иногда позволяет нанесение одного слоя, компания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рекомендует нанесение двух слоев для достижения полного формирования цвета и максимального качества пленки.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Внимание: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Для некоторых темных цветов требуется грунтовка,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заколерованная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proofErr w:type="spellEnd"/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556BF6" w:rsidRPr="006D0942" w:rsidRDefault="00556BF6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 и древесные композитные материалы:</w:t>
                  </w:r>
                </w:p>
                <w:p w:rsidR="00556BF6" w:rsidRPr="00A427F0" w:rsidRDefault="00556BF6" w:rsidP="00A427F0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Грунтовка: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sym w:font="Symbol" w:char="F0D2"/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(546); </w:t>
                  </w:r>
                </w:p>
                <w:p w:rsidR="00556BF6" w:rsidRPr="00A427F0" w:rsidRDefault="00556BF6" w:rsidP="00A427F0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для</w:t>
                  </w:r>
                  <w:r w:rsidRPr="00A427F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A427F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древесины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с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просачиванием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древесных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красителей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,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такой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как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красное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дерево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кедр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,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используйте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All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Alkyd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(024) </w:t>
                  </w:r>
                  <w:r w:rsidRPr="006D094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или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Alkyd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Enamel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Underbody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(217) 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 покрытие: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9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proofErr w:type="spellStart"/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Гипсокартон</w:t>
                  </w:r>
                  <w:proofErr w:type="spellEnd"/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: 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Штукатурка: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</w:p>
                <w:p w:rsidR="00556BF6" w:rsidRPr="00A427F0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Пористая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или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кладка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Latex Block Filler (160)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Masonry Interior/Exterior Hi-build Block Filler (206)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Гладкий монолитный или сборный бетон: 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Грунтовка: Грунтовка/завершающее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(сталь и железно): 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HP Acrylic Metal Primer (P04)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HP Alkyl Metal Primer (P06)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A427F0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A427F0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2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(54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9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)</w:t>
                  </w:r>
                </w:p>
                <w:p w:rsidR="00556BF6" w:rsidRPr="006D0942" w:rsidRDefault="00556BF6" w:rsidP="00A427F0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Цветной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металл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(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оцинкованный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и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алюминий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):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все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новые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металлические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поверхности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необходимо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тщательно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помыть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эмульгатором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масла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жира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Super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Spec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HP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83),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чтобы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удалить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все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загрязнения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.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Новый блестящий цветной металл, который будет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556BF6" w:rsidRPr="006D0942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</w:p>
                <w:p w:rsidR="00556BF6" w:rsidRPr="00207D18" w:rsidRDefault="00556BF6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  <w:p w:rsidR="00556BF6" w:rsidRPr="00207D18" w:rsidRDefault="00556BF6" w:rsidP="00A427F0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316AC7">
        <w:rPr>
          <w:noProof/>
        </w:rPr>
        <w:pict>
          <v:shape id="_x0000_s1027" type="#_x0000_t202" style="position:absolute;margin-left:261pt;margin-top:-27pt;width:261pt;height:828pt;z-index:251661312" stroked="f">
            <v:textbox style="mso-next-textbox:#_x0000_s1027">
              <w:txbxContent>
                <w:p w:rsidR="00556BF6" w:rsidRPr="006D0942" w:rsidRDefault="00556BF6" w:rsidP="00A427F0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Ранее окрашенные поверхности (любые):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Загрунтуйте обнаженные участки соответствующим грунтом,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рекомендуемым для данного субстрата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выше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</w:p>
                <w:p w:rsidR="00556BF6" w:rsidRPr="006D0942" w:rsidRDefault="00556BF6" w:rsidP="00A427F0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556BF6" w:rsidRPr="00E578D2" w:rsidRDefault="00556BF6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556BF6" w:rsidRDefault="00556BF6" w:rsidP="00A427F0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Тщательно перемешайте перед нанесением, а также периодически помешивайте в процессе работы. </w:t>
                  </w:r>
                </w:p>
                <w:p w:rsidR="00556BF6" w:rsidRDefault="00556BF6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Разведение/очистка </w:t>
                  </w: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инструментов: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49"/>
                    <w:gridCol w:w="1649"/>
                    <w:gridCol w:w="1649"/>
                  </w:tblGrid>
                  <w:tr w:rsidR="00556BF6" w:rsidRPr="00E1366F" w:rsidTr="00556BF6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556BF6" w:rsidRPr="00027C65" w:rsidRDefault="00556BF6" w:rsidP="00556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Moore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® 518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556BF6" w:rsidRPr="00E1366F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556BF6" w:rsidRPr="00E1366F" w:rsidTr="00556BF6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556BF6" w:rsidRPr="00E1366F" w:rsidRDefault="00556BF6" w:rsidP="00556BF6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556BF6" w:rsidRPr="00E1366F" w:rsidRDefault="00556BF6" w:rsidP="00556BF6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556BF6" w:rsidRPr="00E1366F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556BF6" w:rsidRPr="00E1366F" w:rsidTr="00556BF6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556BF6" w:rsidRPr="00E1366F" w:rsidRDefault="00556BF6" w:rsidP="00556BF6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556BF6" w:rsidRPr="00E1366F" w:rsidRDefault="00556BF6" w:rsidP="00556BF6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556BF6" w:rsidRPr="00E1366F" w:rsidRDefault="00556BF6" w:rsidP="00556BF6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556BF6" w:rsidRPr="00E1366F" w:rsidTr="00556BF6">
                    <w:trPr>
                      <w:trHeight w:val="240"/>
                    </w:trPr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556BF6" w:rsidRPr="00E1366F" w:rsidRDefault="00556BF6" w:rsidP="00556BF6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556BF6" w:rsidRPr="00E1366F" w:rsidRDefault="00556BF6" w:rsidP="00556BF6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556BF6" w:rsidRPr="00E1366F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556BF6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556BF6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518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 </w:t>
                        </w:r>
                      </w:p>
                      <w:p w:rsidR="00556BF6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556BF6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</w:p>
                      <w:p w:rsidR="00556BF6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556BF6" w:rsidRPr="00E1366F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556BF6" w:rsidRPr="00E1366F" w:rsidTr="00556BF6">
                    <w:tc>
                      <w:tcPr>
                        <w:tcW w:w="1649" w:type="dxa"/>
                        <w:vAlign w:val="center"/>
                      </w:tcPr>
                      <w:p w:rsidR="00556BF6" w:rsidRPr="00E1366F" w:rsidRDefault="00556BF6" w:rsidP="00556BF6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556BF6" w:rsidRDefault="00556BF6" w:rsidP="00556BF6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Высококачественный </w:t>
                        </w:r>
                      </w:p>
                      <w:p w:rsidR="00556BF6" w:rsidRPr="00BC7206" w:rsidRDefault="00556BF6" w:rsidP="00556BF6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  <w:t>3/8”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556BF6" w:rsidRPr="00E1366F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556BF6" w:rsidRPr="00E1366F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56BF6" w:rsidRPr="00E1366F" w:rsidTr="00556BF6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556BF6" w:rsidRPr="00E1366F" w:rsidRDefault="00556BF6" w:rsidP="00556BF6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556BF6" w:rsidRPr="00E1366F" w:rsidRDefault="00556BF6" w:rsidP="00556BF6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1500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-2500 фунтов на кв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.д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юйм</w:t>
                        </w:r>
                      </w:p>
                      <w:p w:rsidR="00556BF6" w:rsidRPr="00E26762" w:rsidRDefault="00556BF6" w:rsidP="00556BF6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556BF6" w:rsidRPr="00E1366F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556BF6" w:rsidRPr="00E1366F" w:rsidRDefault="00556BF6" w:rsidP="00556BF6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56BF6" w:rsidRDefault="00556BF6" w:rsidP="00A427F0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556BF6" w:rsidRPr="00841227" w:rsidRDefault="00556BF6" w:rsidP="00A427F0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После работы промойте кисти, валики и другие инструменты в теплой воде с мылом. Составляющие распылителя ополосните </w:t>
                  </w:r>
                  <w:proofErr w:type="spellStart"/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уайт-спиритом</w:t>
                  </w:r>
                  <w:proofErr w:type="spellEnd"/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, чтобы предотвратить появление ржавчины.</w:t>
                  </w:r>
                </w:p>
                <w:p w:rsidR="00556BF6" w:rsidRPr="00E578D2" w:rsidRDefault="00556BF6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56BF6" w:rsidRPr="00E578D2" w:rsidRDefault="00556BF6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по безопасности и окружающей среде:</w:t>
                  </w:r>
                </w:p>
                <w:p w:rsidR="00556BF6" w:rsidRPr="002620A9" w:rsidRDefault="00556BF6" w:rsidP="00A427F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951B5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Наносить краску только в хорошо проветриваемом помещении</w:t>
                  </w:r>
                  <w:r w:rsidRPr="00E578D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  <w:r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 вдыхать пыль, образующуюся при распылении. Избегать попадания в глаза, а также продолжительного контакта с кожей. Во время работы надевайте защитные очки, перчатки и респиратор. После использования плотно закрывайте крышку банки. </w:t>
                  </w:r>
                </w:p>
                <w:p w:rsidR="00556BF6" w:rsidRPr="007C59D8" w:rsidRDefault="00556BF6" w:rsidP="00A427F0">
                  <w:pPr>
                    <w:pStyle w:val="a6"/>
                    <w:tabs>
                      <w:tab w:val="clear" w:pos="4320"/>
                      <w:tab w:val="clear" w:pos="8640"/>
                    </w:tabs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</w:pPr>
                </w:p>
                <w:p w:rsidR="00556BF6" w:rsidRPr="00D860A9" w:rsidRDefault="00556BF6" w:rsidP="00D860A9">
                  <w:pPr>
                    <w:pStyle w:val="1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860A9">
                    <w:rPr>
                      <w:color w:val="auto"/>
                      <w:sz w:val="20"/>
                      <w:szCs w:val="20"/>
                    </w:rPr>
                    <w:t xml:space="preserve">Срок годности </w:t>
                  </w:r>
                  <w:r>
                    <w:rPr>
                      <w:color w:val="auto"/>
                      <w:sz w:val="20"/>
                      <w:szCs w:val="20"/>
                    </w:rPr>
                    <w:t>1</w:t>
                  </w:r>
                  <w:r w:rsidRPr="00D860A9">
                    <w:rPr>
                      <w:color w:val="auto"/>
                      <w:sz w:val="20"/>
                      <w:szCs w:val="20"/>
                    </w:rPr>
                    <w:t xml:space="preserve">5 лет, от зашифрованного кода производителя, указанного на банке. </w:t>
                  </w:r>
                </w:p>
                <w:p w:rsidR="00556BF6" w:rsidRPr="00D860A9" w:rsidRDefault="00556BF6" w:rsidP="00D860A9">
                  <w:pPr>
                    <w:pStyle w:val="1"/>
                    <w:jc w:val="center"/>
                    <w:rPr>
                      <w:color w:val="auto"/>
                    </w:rPr>
                  </w:pPr>
                  <w:r w:rsidRPr="00D860A9">
                    <w:rPr>
                      <w:color w:val="auto"/>
                    </w:rPr>
                    <w:t>Не замораживать</w:t>
                  </w:r>
                </w:p>
                <w:p w:rsidR="00556BF6" w:rsidRPr="00D860A9" w:rsidRDefault="00556BF6" w:rsidP="00D860A9">
                  <w:pPr>
                    <w:pStyle w:val="1"/>
                    <w:jc w:val="center"/>
                    <w:rPr>
                      <w:color w:val="auto"/>
                    </w:rPr>
                  </w:pPr>
                  <w:r w:rsidRPr="00D860A9">
                    <w:rPr>
                      <w:color w:val="auto"/>
                    </w:rPr>
                    <w:t>Хранить в недоступном</w:t>
                  </w:r>
                </w:p>
                <w:p w:rsidR="00556BF6" w:rsidRPr="00D860A9" w:rsidRDefault="00556BF6" w:rsidP="00D860A9">
                  <w:pPr>
                    <w:pStyle w:val="1"/>
                    <w:jc w:val="center"/>
                    <w:rPr>
                      <w:color w:val="auto"/>
                    </w:rPr>
                  </w:pPr>
                  <w:r w:rsidRPr="00D860A9">
                    <w:rPr>
                      <w:color w:val="auto"/>
                    </w:rPr>
                    <w:t xml:space="preserve">для детей </w:t>
                  </w:r>
                  <w:proofErr w:type="gramStart"/>
                  <w:r w:rsidRPr="00D860A9">
                    <w:rPr>
                      <w:color w:val="auto"/>
                    </w:rPr>
                    <w:t>месте</w:t>
                  </w:r>
                  <w:proofErr w:type="gramEnd"/>
                </w:p>
                <w:p w:rsidR="00556BF6" w:rsidRDefault="00556BF6" w:rsidP="00D860A9"/>
                <w:p w:rsidR="00556BF6" w:rsidRPr="00A86F42" w:rsidRDefault="00556BF6" w:rsidP="00D860A9">
                  <w:pPr>
                    <w:pStyle w:val="a6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30"/>
                      <w:szCs w:val="30"/>
                      <w:lang w:val="ru-RU"/>
                    </w:rPr>
                  </w:pPr>
                  <w:r w:rsidRPr="00A86F42">
                    <w:rPr>
                      <w:b/>
                      <w:sz w:val="30"/>
                      <w:szCs w:val="30"/>
                      <w:lang w:val="ru-RU"/>
                    </w:rPr>
                    <w:t>ООО  «Компания Виспа»</w:t>
                  </w:r>
                </w:p>
                <w:p w:rsidR="00556BF6" w:rsidRPr="00A86F42" w:rsidRDefault="00556BF6" w:rsidP="00D860A9">
                  <w:pPr>
                    <w:pStyle w:val="a6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86F42">
                    <w:rPr>
                      <w:sz w:val="24"/>
                      <w:szCs w:val="24"/>
                    </w:rPr>
                    <w:object w:dxaOrig="5894" w:dyaOrig="44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.25pt;height:18pt" o:ole="">
                        <v:imagedata r:id="rId7" o:title=""/>
                      </v:shape>
                      <o:OLEObject Type="Embed" ProgID="MSPhotoEd.3" ShapeID="_x0000_i1026" DrawAspect="Content" ObjectID="_1585999551" r:id="rId8"/>
                    </w:objec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Дистрибьютор компании</w:t>
                  </w:r>
                </w:p>
                <w:p w:rsidR="00556BF6" w:rsidRDefault="00556BF6" w:rsidP="00D860A9">
                  <w:pPr>
                    <w:pStyle w:val="a6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A86F42">
                    <w:rPr>
                      <w:b/>
                      <w:sz w:val="24"/>
                      <w:szCs w:val="24"/>
                    </w:rPr>
                    <w:t>Benjamin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</w:rPr>
                    <w:t>Moore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&amp;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</w:rPr>
                    <w:t>Co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. в России</w:t>
                  </w:r>
                </w:p>
                <w:p w:rsidR="00556BF6" w:rsidRDefault="00556BF6" w:rsidP="00D860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197110, </w:t>
                  </w:r>
                  <w:r>
                    <w:rPr>
                      <w:sz w:val="20"/>
                      <w:szCs w:val="20"/>
                    </w:rPr>
                    <w:t xml:space="preserve">г. Санкт- Петербург, </w:t>
                  </w:r>
                </w:p>
                <w:p w:rsidR="00556BF6" w:rsidRDefault="00556BF6" w:rsidP="00143B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Песочная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наб</w:t>
                  </w:r>
                  <w:proofErr w:type="spellEnd"/>
                  <w:r>
                    <w:rPr>
                      <w:sz w:val="20"/>
                      <w:szCs w:val="20"/>
                    </w:rPr>
                    <w:t>., д.42,   к. 2, лит. А</w:t>
                  </w:r>
                </w:p>
                <w:p w:rsidR="00556BF6" w:rsidRPr="00143BEB" w:rsidRDefault="00556BF6" w:rsidP="00D860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</w:t>
                  </w:r>
                  <w:r w:rsidRPr="00143BEB">
                    <w:rPr>
                      <w:sz w:val="20"/>
                      <w:szCs w:val="20"/>
                    </w:rPr>
                    <w:t>./</w:t>
                  </w:r>
                  <w:r>
                    <w:rPr>
                      <w:sz w:val="20"/>
                      <w:szCs w:val="20"/>
                    </w:rPr>
                    <w:t>факс</w:t>
                  </w:r>
                  <w:r w:rsidRPr="00143BEB">
                    <w:rPr>
                      <w:sz w:val="20"/>
                      <w:szCs w:val="20"/>
                    </w:rPr>
                    <w:t xml:space="preserve"> (812) 635-99-69</w:t>
                  </w:r>
                </w:p>
                <w:p w:rsidR="00556BF6" w:rsidRPr="00556BF6" w:rsidRDefault="00556BF6" w:rsidP="008A6FB5">
                  <w:pPr>
                    <w:jc w:val="center"/>
                    <w:rPr>
                      <w:rFonts w:ascii="Lucida Sans Unicode" w:eastAsia="Arial Unicode MS" w:hAnsi="Lucida Sans Unicode" w:cs="Lucida Sans Unicode"/>
                      <w:color w:val="0000FF"/>
                      <w:sz w:val="16"/>
                      <w:szCs w:val="16"/>
                      <w:u w:val="single"/>
                    </w:rPr>
                  </w:pPr>
                  <w:proofErr w:type="gramStart"/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e</w:t>
                  </w:r>
                  <w:r w:rsidRPr="00556BF6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>-</w:t>
                  </w: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556BF6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5D2596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office</w:t>
                    </w:r>
                    <w:r w:rsidRPr="00556BF6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</w:rPr>
                      <w:t>@</w:t>
                    </w:r>
                    <w:proofErr w:type="spellStart"/>
                    <w:r w:rsidRPr="005D2596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benjaminmoore</w:t>
                    </w:r>
                    <w:proofErr w:type="spellEnd"/>
                    <w:r w:rsidRPr="00556BF6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</w:rPr>
                      <w:t>.</w:t>
                    </w:r>
                    <w:proofErr w:type="spellStart"/>
                    <w:r w:rsidRPr="005D2596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56BF6" w:rsidRPr="00556BF6" w:rsidRDefault="00556BF6" w:rsidP="00D860A9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</w:pPr>
                  <w:r w:rsidRPr="00556BF6">
                    <w:rPr>
                      <w:rFonts w:eastAsia="Arial Unicode MS"/>
                    </w:rPr>
                    <w:t xml:space="preserve">          </w:t>
                  </w:r>
                  <w:hyperlink r:id="rId10" w:history="1">
                    <w:r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www</w:t>
                    </w:r>
                    <w:r w:rsidRPr="00556BF6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benjaminmoore</w:t>
                    </w:r>
                    <w:proofErr w:type="spellEnd"/>
                    <w:r w:rsidRPr="00556BF6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56BF6" w:rsidRPr="00556BF6" w:rsidRDefault="00556BF6" w:rsidP="00D860A9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556BF6" w:rsidRPr="00143BEB" w:rsidRDefault="00556BF6" w:rsidP="00D860A9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143BEB">
                    <w:rPr>
                      <w:rFonts w:eastAsia="Arial Unicode MS"/>
                      <w:sz w:val="20"/>
                      <w:szCs w:val="20"/>
                    </w:rPr>
                    <w:t xml:space="preserve">:  </w:t>
                  </w:r>
                </w:p>
                <w:p w:rsidR="00556BF6" w:rsidRPr="00143BEB" w:rsidRDefault="00556BF6" w:rsidP="00D860A9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143BEB">
                    <w:rPr>
                      <w:rFonts w:eastAsia="Arial Unicode MS"/>
                      <w:sz w:val="20"/>
                      <w:szCs w:val="20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143BEB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143BEB">
                    <w:rPr>
                      <w:rFonts w:eastAsia="Arial Unicode MS"/>
                      <w:sz w:val="20"/>
                      <w:szCs w:val="20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143BEB">
                    <w:rPr>
                      <w:rFonts w:eastAsia="Arial Unicode MS"/>
                      <w:sz w:val="20"/>
                      <w:szCs w:val="20"/>
                    </w:rPr>
                    <w:t xml:space="preserve">» </w:t>
                  </w:r>
                </w:p>
                <w:p w:rsidR="00556BF6" w:rsidRDefault="00556BF6" w:rsidP="00D860A9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51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Честнат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Роуд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Монтвейл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>, Нью-Джерси, США</w:t>
                  </w:r>
                </w:p>
                <w:p w:rsidR="00556BF6" w:rsidRDefault="00556BF6" w:rsidP="00A427F0">
                  <w:pPr>
                    <w:pStyle w:val="a6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shape>
        </w:pict>
      </w:r>
    </w:p>
    <w:p w:rsidR="00A427F0" w:rsidRPr="00CC2E9D" w:rsidRDefault="00A427F0" w:rsidP="00A427F0">
      <w:pPr>
        <w:tabs>
          <w:tab w:val="left" w:pos="6060"/>
        </w:tabs>
      </w:pPr>
      <w:r>
        <w:tab/>
      </w:r>
    </w:p>
    <w:p w:rsidR="00A427F0" w:rsidRPr="001021EB" w:rsidRDefault="00A427F0" w:rsidP="00A427F0"/>
    <w:p w:rsidR="00A427F0" w:rsidRPr="007C59D8" w:rsidRDefault="00A427F0" w:rsidP="00A427F0"/>
    <w:p w:rsidR="00202681" w:rsidRDefault="00202681"/>
    <w:sectPr w:rsidR="00202681" w:rsidSect="00300D61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7F0"/>
    <w:rsid w:val="0002422E"/>
    <w:rsid w:val="000665BF"/>
    <w:rsid w:val="00143BEB"/>
    <w:rsid w:val="00202681"/>
    <w:rsid w:val="00300D61"/>
    <w:rsid w:val="00316AC7"/>
    <w:rsid w:val="0045102A"/>
    <w:rsid w:val="00451EF9"/>
    <w:rsid w:val="004F156F"/>
    <w:rsid w:val="00556BF6"/>
    <w:rsid w:val="005B141D"/>
    <w:rsid w:val="006071EF"/>
    <w:rsid w:val="00767A7E"/>
    <w:rsid w:val="008A6FB5"/>
    <w:rsid w:val="00A427F0"/>
    <w:rsid w:val="00BC7296"/>
    <w:rsid w:val="00D860A9"/>
    <w:rsid w:val="00EE4802"/>
    <w:rsid w:val="00EE4BB0"/>
    <w:rsid w:val="00F61D84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7F0"/>
    <w:pPr>
      <w:keepNext/>
      <w:jc w:val="both"/>
      <w:outlineLvl w:val="1"/>
    </w:pPr>
    <w:rPr>
      <w:u w:val="single"/>
      <w:lang w:val="en-US"/>
    </w:rPr>
  </w:style>
  <w:style w:type="paragraph" w:styleId="4">
    <w:name w:val="heading 4"/>
    <w:basedOn w:val="a"/>
    <w:next w:val="a"/>
    <w:link w:val="40"/>
    <w:qFormat/>
    <w:rsid w:val="00A427F0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7F0"/>
    <w:rPr>
      <w:rFonts w:ascii="Times New Roman" w:eastAsia="Times New Roman" w:hAnsi="Times New Roman" w:cs="Times New Roman"/>
      <w:sz w:val="24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A427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427F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42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427F0"/>
    <w:pPr>
      <w:jc w:val="both"/>
    </w:pPr>
  </w:style>
  <w:style w:type="character" w:customStyle="1" w:styleId="22">
    <w:name w:val="Основной текст 2 Знак"/>
    <w:basedOn w:val="a0"/>
    <w:link w:val="21"/>
    <w:rsid w:val="00A4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427F0"/>
    <w:pPr>
      <w:jc w:val="both"/>
    </w:pPr>
    <w:rPr>
      <w:bCs/>
      <w:sz w:val="16"/>
    </w:rPr>
  </w:style>
  <w:style w:type="character" w:customStyle="1" w:styleId="30">
    <w:name w:val="Основной текст 3 Знак"/>
    <w:basedOn w:val="a0"/>
    <w:link w:val="3"/>
    <w:rsid w:val="00A427F0"/>
    <w:rPr>
      <w:rFonts w:ascii="Times New Roman" w:eastAsia="Times New Roman" w:hAnsi="Times New Roman" w:cs="Times New Roman"/>
      <w:bCs/>
      <w:sz w:val="16"/>
      <w:szCs w:val="24"/>
      <w:lang w:eastAsia="ru-RU"/>
    </w:rPr>
  </w:style>
  <w:style w:type="character" w:styleId="a5">
    <w:name w:val="Hyperlink"/>
    <w:basedOn w:val="a0"/>
    <w:rsid w:val="00A427F0"/>
    <w:rPr>
      <w:color w:val="0000FF"/>
      <w:u w:val="single"/>
    </w:rPr>
  </w:style>
  <w:style w:type="paragraph" w:styleId="a6">
    <w:name w:val="header"/>
    <w:basedOn w:val="a"/>
    <w:link w:val="a7"/>
    <w:rsid w:val="00A427F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A427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E4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E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enjaminmoo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benjaminmo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8</cp:revision>
  <cp:lastPrinted>2018-04-23T11:37:00Z</cp:lastPrinted>
  <dcterms:created xsi:type="dcterms:W3CDTF">2014-05-27T07:53:00Z</dcterms:created>
  <dcterms:modified xsi:type="dcterms:W3CDTF">2018-04-23T11:39:00Z</dcterms:modified>
</cp:coreProperties>
</file>